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color w:val="000000"/>
          <w:sz w:val="48"/>
          <w:rtl w:val="0"/>
        </w:rPr>
        <w:t xml:space="preserve">Итоговое оценивание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Название группы_____________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Тема исследования</w:t>
      </w: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mallCaps w:val="0"/>
          <w:color w:val="000000"/>
          <w:rtl w:val="0"/>
        </w:rPr>
        <w:t xml:space="preserve">  </w:t>
      </w:r>
    </w:p>
    <w:tbl>
      <w:tblPr>
        <w:bidiVisual w:val="0"/>
        <w:tblW w:w="1478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696"/>
        <w:gridCol w:w="3696"/>
        <w:gridCol w:w="3697"/>
        <w:gridCol w:w="3697"/>
      </w:tblGrid>
      <w:tr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Оценивание</w:t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Самооценка</w:t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Экпертная оценка</w:t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Преподаватель</w:t>
            </w:r>
          </w:p>
        </w:tc>
      </w:tr>
      <w:tr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sz w:val="22"/>
                <w:rtl w:val="0"/>
              </w:rPr>
              <w:t xml:space="preserve">Оформление и выполнение работы</w:t>
            </w:r>
          </w:p>
        </w:tc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Актуальность темы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Практическая ценность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Глубина исследования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Творчество, оригинальность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Аргументированность предлагаемых решений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Использование различных источников информации по теме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Использование различных сервисов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Логичность выводов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Качество оформления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Работа в команде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Максимальное количество баллов: 20</w:t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sz w:val="22"/>
                <w:rtl w:val="0"/>
              </w:rPr>
              <w:t xml:space="preserve">Критерии оценки защиты работы</w:t>
            </w:r>
          </w:p>
        </w:tc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9594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Доказательность, умение аргументировать свои заключения, выводы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Языковая грамотность и культура речи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Умение соблюдать временной регламент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Ораторское мастерство (манера поведения, удержание внимания аудитории, деловые качества)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Ответы на вопросы (аргументированность)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Участие всей группы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Максимальное количество баллов: 12</w:t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abf8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8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0 баллов    –  отсутствует</w:t>
      </w:r>
    </w:p>
    <w:p w:rsidP="00000000" w:rsidRPr="00000000" w:rsidR="00000000" w:rsidDel="00000000" w:rsidRDefault="00000000">
      <w:pPr>
        <w:spacing w:lineRule="auto" w:after="18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1 балл  – частично присутствует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2 балла – ярко выражено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6838" w:h="11906"/>
      <w:pgMar w:left="1134" w:right="1134" w:top="1078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оценивание.doc.docx</dc:title>
</cp:coreProperties>
</file>